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LSS Club Funding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form should be returned to the LSS VP Finance (</w:t>
      </w:r>
      <w:r w:rsidDel="00000000" w:rsidR="00000000" w:rsidRPr="00000000">
        <w:rPr>
          <w:rFonts w:ascii="Arial" w:cs="Arial" w:eastAsia="Arial" w:hAnsi="Arial"/>
          <w:rtl w:val="0"/>
        </w:rPr>
        <w:t xml:space="preserve">Matthew Battisti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via email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mbattist@lakeheadu.ca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Basic Information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99"/>
        <w:tblGridChange w:id="0">
          <w:tblGrid>
            <w:gridCol w:w="5799"/>
          </w:tblGrid>
        </w:tblGridChange>
      </w:tblGrid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Club: </w:t>
      </w:r>
    </w:p>
    <w:tbl>
      <w:tblPr>
        <w:tblStyle w:val="Table2"/>
        <w:tblW w:w="57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99"/>
        <w:tblGridChange w:id="0">
          <w:tblGrid>
            <w:gridCol w:w="5799"/>
          </w:tblGrid>
        </w:tblGridChange>
      </w:tblGrid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Members/Committee Members: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118"/>
        <w:gridCol w:w="3118"/>
        <w:tblGridChange w:id="0">
          <w:tblGrid>
            <w:gridCol w:w="3119"/>
            <w:gridCol w:w="3118"/>
            <w:gridCol w:w="3118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ensure that all individuals named above have read and understand the current LSS Constitution. Please visit the LSS website: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https://www.lakeheadlss.com/governance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find a copy of the LSS Constitution.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Details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of money requested: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43"/>
        <w:tblGridChange w:id="0">
          <w:tblGrid>
            <w:gridCol w:w="9043"/>
          </w:tblGrid>
        </w:tblGridChange>
      </w:tblGrid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***N.B. The maximum amount requested cannot exceed $400.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whether your club has LUSU club status. If so, please indicate whether you have applied for/received any LUSU funding, and the amount of LUSU funding received: 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62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give a brief description of independent fundraising efforts (if applicable):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Note: Requests to external funding sources must be cleared by external affairs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you approach them.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work with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Matthew Battisti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mbattist@lakeheadu.ca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to ensure you are cleared to approach local law firms.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Request for Funding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 funding, the club applying must be ratified by the LSS Board of Directors. As part of completing this form, clubs must submit a proposed budget. Funding will be held in trust by the LSS Board of Directors and will be reimbursed to individual club members upon receiving proof of expenditure. You must include a breakdown of expected costs and income for the year at issue. Each year, clubs will have to re-submit their funding proposal and annual budget for review and approval. Funding recommendations will NOT be made if clubs do not submit a budget. Please note that funding is subject to the LSS Board of Directors who reserve the right to deny funding following a review of this application package.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Club Balance Sheet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I: Expected Club Revenues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Expected Revenues from Other Sources (fundraising, sponsorships, admission fees)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Source: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Expected Amount ($):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II: Expected Club Expenses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all expected expenditures for the school year. Show the breakdown of costs for each event.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8"/>
        <w:gridCol w:w="2339"/>
        <w:gridCol w:w="2339"/>
        <w:gridCol w:w="2339"/>
        <w:tblGridChange w:id="0">
          <w:tblGrid>
            <w:gridCol w:w="2338"/>
            <w:gridCol w:w="2339"/>
            <w:gridCol w:w="2339"/>
            <w:gridCol w:w="2339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Item/Service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 Per Item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Cost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III: Totals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Expected Revenues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Expected Expenses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(Revenues minus Expenses)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3520440</wp:posOffset>
          </wp:positionH>
          <wp:positionV relativeFrom="paragraph">
            <wp:posOffset>-210944</wp:posOffset>
          </wp:positionV>
          <wp:extent cx="3100427" cy="490432"/>
          <wp:effectExtent b="0" l="0" r="0" t="0"/>
          <wp:wrapNone/>
          <wp:docPr descr="Macintosh HD:Users:lawadmissions:Desktop:Bora Laskin Faculty of Law rgb.jpg" id="3" name="image1.jpg"/>
          <a:graphic>
            <a:graphicData uri="http://schemas.openxmlformats.org/drawingml/2006/picture">
              <pic:pic>
                <pic:nvPicPr>
                  <pic:cNvPr descr="Macintosh HD:Users:lawadmissions:Desktop:Bora Laskin Faculty of Law 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0427" cy="4904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B65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bdr w:space="0" w:sz="0" w:val="nil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B659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center" w:pos="4680"/>
        <w:tab w:val="right" w:pos="9360"/>
      </w:tabs>
    </w:pPr>
    <w:rPr>
      <w:rFonts w:asciiTheme="minorHAnsi" w:cstheme="minorBidi" w:eastAsiaTheme="minorHAnsi" w:hAnsiTheme="minorHAnsi"/>
      <w:bdr w:color="auto" w:space="0" w:sz="0" w:val="none"/>
      <w:lang w:val="en-CA"/>
    </w:rPr>
  </w:style>
  <w:style w:type="character" w:styleId="HeaderChar" w:customStyle="1">
    <w:name w:val="Header Char"/>
    <w:basedOn w:val="DefaultParagraphFont"/>
    <w:link w:val="Header"/>
    <w:uiPriority w:val="99"/>
    <w:rsid w:val="002B6590"/>
  </w:style>
  <w:style w:type="paragraph" w:styleId="Footer">
    <w:name w:val="footer"/>
    <w:basedOn w:val="Normal"/>
    <w:link w:val="FooterChar"/>
    <w:uiPriority w:val="99"/>
    <w:unhideWhenUsed w:val="1"/>
    <w:rsid w:val="002B659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center" w:pos="4680"/>
        <w:tab w:val="right" w:pos="9360"/>
      </w:tabs>
    </w:pPr>
    <w:rPr>
      <w:rFonts w:asciiTheme="minorHAnsi" w:cstheme="minorBidi" w:eastAsiaTheme="minorHAnsi" w:hAnsiTheme="minorHAnsi"/>
      <w:bdr w:color="auto" w:space="0" w:sz="0" w:val="none"/>
      <w:lang w:val="en-CA"/>
    </w:rPr>
  </w:style>
  <w:style w:type="character" w:styleId="FooterChar" w:customStyle="1">
    <w:name w:val="Footer Char"/>
    <w:basedOn w:val="DefaultParagraphFont"/>
    <w:link w:val="Footer"/>
    <w:uiPriority w:val="99"/>
    <w:rsid w:val="002B6590"/>
  </w:style>
  <w:style w:type="character" w:styleId="Hyperlink">
    <w:name w:val="Hyperlink"/>
    <w:rsid w:val="002B6590"/>
    <w:rPr>
      <w:u w:val="single"/>
    </w:rPr>
  </w:style>
  <w:style w:type="paragraph" w:styleId="Body" w:customStyle="1">
    <w:name w:val="Body"/>
    <w:rsid w:val="002B65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val="en-US"/>
    </w:rPr>
  </w:style>
  <w:style w:type="paragraph" w:styleId="TableStyle1" w:customStyle="1">
    <w:name w:val="Table Style 1"/>
    <w:rsid w:val="002B65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Helvetica Neue" w:eastAsia="Helvetica Neue" w:hAnsi="Helvetica Neue"/>
      <w:b w:val="1"/>
      <w:bCs w:val="1"/>
      <w:color w:val="000000"/>
      <w:sz w:val="20"/>
      <w:szCs w:val="20"/>
      <w:bdr w:space="0" w:sz="0" w:val="nil"/>
      <w:lang w:val="en-US"/>
    </w:rPr>
  </w:style>
  <w:style w:type="paragraph" w:styleId="TableStyle2" w:customStyle="1">
    <w:name w:val="Table Style 2"/>
    <w:rsid w:val="002B65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Helvetica Neue" w:eastAsia="Helvetica Neue" w:hAnsi="Helvetica Neue"/>
      <w:color w:val="000000"/>
      <w:sz w:val="20"/>
      <w:szCs w:val="20"/>
      <w:bdr w:space="0" w:sz="0" w:val="nil"/>
      <w:lang w:val="en-US"/>
    </w:rPr>
  </w:style>
  <w:style w:type="paragraph" w:styleId="ListParagraph">
    <w:name w:val="List Paragraph"/>
    <w:basedOn w:val="Normal"/>
    <w:uiPriority w:val="34"/>
    <w:qFormat w:val="1"/>
    <w:rsid w:val="002B659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ind w:left="720"/>
      <w:contextualSpacing w:val="1"/>
    </w:pPr>
    <w:rPr>
      <w:rFonts w:asciiTheme="minorHAnsi" w:cstheme="minorBidi" w:eastAsiaTheme="minorEastAsia" w:hAnsiTheme="minorHAnsi"/>
      <w:bdr w:color="auto" w:space="0" w:sz="0" w:val="none"/>
    </w:rPr>
  </w:style>
  <w:style w:type="table" w:styleId="TableGrid">
    <w:name w:val="Table Grid"/>
    <w:basedOn w:val="TableNormal"/>
    <w:uiPriority w:val="39"/>
    <w:rsid w:val="002B65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sz w:val="20"/>
      <w:szCs w:val="20"/>
      <w:bdr w:space="0" w:sz="0" w:val="nil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B65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B65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battist@lakeheadu.ca" TargetMode="External"/><Relationship Id="rId8" Type="http://schemas.openxmlformats.org/officeDocument/2006/relationships/hyperlink" Target="mailto:mbattist@lakeheadu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GqEdiw1fSZ+4rkF8yUFmBB9rg==">AMUW2mVb5jC4D/Q05eoCn+fNfE01Sb9qbIRPdF3MoOSLE9bwl4vAc//iK8Quhu6cfowD0OJU/zxqeApHuqB/4zgcTMnaO9oOoAKUfXYWufHcqODWd0neKCI=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2020-08-17T17:42:00Z</dcterms:created>
  <dc:creator>Daniel Mulroy</dc:creator>
</cp:coreProperties>
</file>